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rFonts w:ascii="Roboto" w:cs="Roboto" w:eastAsia="Roboto" w:hAnsi="Roboto"/>
          <w:b w:val="1"/>
          <w:bCs w:val="1"/>
          <w:color w:val="333333"/>
        </w:rPr>
      </w:pPr>
      <w:r w:rsidDel="00000000" w:rsidR="00000000" w:rsidRPr="00000000">
        <w:rPr>
          <w:rtl w:val="0"/>
        </w:rPr>
      </w:r>
    </w:p>
    <w:p w:rsidR="00000000" w:rsidDel="00000000" w:rsidP="00000000" w:rsidRDefault="00000000" w:rsidRPr="00000000" w14:paraId="00000002">
      <w:pPr>
        <w:shd w:fill="ffffff" w:val="clear"/>
        <w:spacing w:after="300" w:line="432" w:lineRule="auto"/>
        <w:rPr>
          <w:rFonts w:ascii="Roboto" w:cs="Roboto" w:eastAsia="Roboto" w:hAnsi="Roboto"/>
          <w:b w:val="1"/>
          <w:bCs w:val="1"/>
          <w:color w:val="333333"/>
          <w:sz w:val="27"/>
          <w:szCs w:val="27"/>
        </w:rPr>
      </w:pPr>
      <w:r w:rsidDel="00000000" w:rsidR="00000000" w:rsidRPr="00000000">
        <w:rPr>
          <w:rFonts w:ascii="Roboto" w:cs="Roboto" w:eastAsia="Roboto" w:hAnsi="Roboto"/>
          <w:b w:val="1"/>
          <w:bCs w:val="1"/>
          <w:color w:val="333333"/>
          <w:sz w:val="27"/>
          <w:szCs w:val="27"/>
          <w:rtl w:val="0"/>
        </w:rPr>
        <w:t xml:space="preserve">When: Sunday, October 4th 5-8 P.M.   Where: Topgolf Mobile - 1250 Satchel Paige Dr., Mobile, AL 36606</w:t>
      </w:r>
    </w:p>
    <w:p w:rsidR="00000000" w:rsidDel="00000000" w:rsidP="00000000" w:rsidRDefault="00000000" w:rsidRPr="00000000" w14:paraId="00000003">
      <w:pPr>
        <w:shd w:fill="ffffff" w:val="clear"/>
        <w:spacing w:after="320" w:before="320" w:line="432" w:lineRule="auto"/>
        <w:rPr>
          <w:color w:val="222222"/>
        </w:rPr>
      </w:pPr>
      <w:r w:rsidDel="00000000" w:rsidR="00000000" w:rsidRPr="00000000">
        <w:rPr>
          <w:color w:val="222222"/>
          <w:rtl w:val="0"/>
        </w:rPr>
        <w:t xml:space="preserve">Ace Hardware is a proud national partner of Children's Miracle Network (CMN), with local Ace retailers playing a vital role in supporting USA Health Children's &amp; Women's Hospital, our community’s CMN hospital. More than just fundraising, this partnership is built on genuine relationships, with Ace teams actively engaging with the hospital to help create meaningful experiences that bring comfort, hope, and care to the children and families we serve.</w:t>
      </w:r>
    </w:p>
    <w:p w:rsidR="00000000" w:rsidDel="00000000" w:rsidP="00000000" w:rsidRDefault="00000000" w:rsidRPr="00000000" w14:paraId="00000004">
      <w:pPr>
        <w:shd w:fill="ffffff" w:val="clear"/>
        <w:spacing w:after="320" w:before="320" w:line="432" w:lineRule="auto"/>
        <w:rPr>
          <w:b w:val="1"/>
          <w:bCs w:val="1"/>
          <w:color w:val="222222"/>
        </w:rPr>
      </w:pPr>
      <w:r w:rsidDel="00000000" w:rsidR="00000000" w:rsidRPr="00000000">
        <w:rPr>
          <w:color w:val="222222"/>
          <w:rtl w:val="0"/>
        </w:rPr>
        <w:t xml:space="preserve">We invite you to join us on Sunday, October 4, 2026, at Topgolf Mobile for an unforgettable evening of fun and impact. Enjoy dinner, cocktails, and interactive gaming, along with private access to the putt putt course, an experience designed for guests of all ages. We hope you will join us as a sponsor and help make a difference while being part of this exciting and meaningful event.</w:t>
      </w:r>
      <w:r w:rsidDel="00000000" w:rsidR="00000000" w:rsidRPr="00000000">
        <w:rPr>
          <w:rtl w:val="0"/>
        </w:rPr>
      </w:r>
    </w:p>
    <w:p w:rsidR="00000000" w:rsidDel="00000000" w:rsidP="00000000" w:rsidRDefault="00000000" w:rsidRPr="00000000" w14:paraId="00000005">
      <w:pPr>
        <w:shd w:fill="ffffff" w:val="clear"/>
        <w:spacing w:after="300" w:line="432" w:lineRule="auto"/>
        <w:rPr>
          <w:rFonts w:ascii="Roboto" w:cs="Roboto" w:eastAsia="Roboto" w:hAnsi="Roboto"/>
          <w:color w:val="3e6585"/>
          <w:sz w:val="21"/>
          <w:szCs w:val="21"/>
        </w:rPr>
      </w:pPr>
      <w:r w:rsidDel="00000000" w:rsidR="00000000" w:rsidRPr="00000000">
        <w:rPr>
          <w:b w:val="1"/>
          <w:bCs w:val="1"/>
          <w:color w:val="222222"/>
          <w:rtl w:val="0"/>
        </w:rPr>
        <w:t xml:space="preserve">Click the link below learn more about this partnership</w:t>
      </w:r>
      <w:r w:rsidDel="00000000" w:rsidR="00000000" w:rsidRPr="00000000">
        <w:rPr>
          <w:rFonts w:ascii="Roboto" w:cs="Roboto" w:eastAsia="Roboto" w:hAnsi="Roboto"/>
          <w:b w:val="1"/>
          <w:bCs w:val="1"/>
          <w:color w:val="333333"/>
          <w:sz w:val="21"/>
          <w:szCs w:val="21"/>
          <w:rtl w:val="0"/>
        </w:rPr>
        <w:br w:type="textWrapping"/>
      </w:r>
      <w:hyperlink r:id="rId6">
        <w:r w:rsidDel="00000000" w:rsidR="00000000" w:rsidRPr="00000000">
          <w:rPr>
            <w:rFonts w:ascii="Roboto" w:cs="Roboto" w:eastAsia="Roboto" w:hAnsi="Roboto"/>
            <w:color w:val="3e6585"/>
            <w:sz w:val="21"/>
            <w:szCs w:val="21"/>
            <w:rtl w:val="0"/>
          </w:rPr>
          <w:t xml:space="preserve">USA Children's &amp; Women's Health</w:t>
        </w:r>
      </w:hyperlink>
      <w:r w:rsidDel="00000000" w:rsidR="00000000" w:rsidRPr="00000000">
        <w:rPr>
          <w:rtl w:val="0"/>
        </w:rPr>
      </w:r>
    </w:p>
    <w:p w:rsidR="00000000" w:rsidDel="00000000" w:rsidP="00000000" w:rsidRDefault="00000000" w:rsidRPr="00000000" w14:paraId="00000006">
      <w:pPr>
        <w:spacing w:after="100" w:before="100" w:lineRule="auto"/>
        <w:rPr>
          <w:rFonts w:ascii="Roboto" w:cs="Roboto" w:eastAsia="Roboto" w:hAnsi="Roboto"/>
          <w:b w:val="1"/>
          <w:bCs w:val="1"/>
          <w:color w:val="333333"/>
        </w:rPr>
      </w:pPr>
      <w:r w:rsidDel="00000000" w:rsidR="00000000" w:rsidRPr="00000000">
        <w:rPr>
          <w:rtl w:val="0"/>
        </w:rPr>
      </w:r>
    </w:p>
    <w:p w:rsidR="00000000" w:rsidDel="00000000" w:rsidP="00000000" w:rsidRDefault="00000000" w:rsidRPr="00000000" w14:paraId="00000007">
      <w:pPr>
        <w:spacing w:after="360" w:before="360" w:lineRule="auto"/>
        <w:rPr>
          <w:rFonts w:ascii="Roboto" w:cs="Roboto" w:eastAsia="Roboto" w:hAnsi="Roboto"/>
          <w:b w:val="1"/>
          <w:bCs w:val="1"/>
          <w:color w:val="333333"/>
        </w:rPr>
      </w:pPr>
      <w:r w:rsidDel="00000000" w:rsidR="00000000" w:rsidRPr="00000000">
        <w:rPr>
          <w:rFonts w:ascii="Roboto" w:cs="Roboto" w:eastAsia="Roboto" w:hAnsi="Roboto"/>
          <w:b w:val="1"/>
          <w:bCs w:val="1"/>
          <w:color w:val="333333"/>
          <w:rtl w:val="0"/>
        </w:rPr>
        <w:t xml:space="preserve">Presenting Sponsor (Premier Level)</w:t>
      </w:r>
    </w:p>
    <w:p w:rsidR="00000000" w:rsidDel="00000000" w:rsidP="00000000" w:rsidRDefault="00000000" w:rsidRPr="00000000" w14:paraId="00000008">
      <w:pPr>
        <w:numPr>
          <w:ilvl w:val="0"/>
          <w:numId w:val="4"/>
        </w:numPr>
        <w:spacing w:after="0" w:afterAutospacing="0" w:before="36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3 reserved bays at Topgolf Mobile for a team of up to 18 associates, family, or friends</w:t>
      </w:r>
    </w:p>
    <w:p w:rsidR="00000000" w:rsidDel="00000000" w:rsidP="00000000" w:rsidRDefault="00000000" w:rsidRPr="00000000" w14:paraId="00000009">
      <w:pPr>
        <w:numPr>
          <w:ilvl w:val="0"/>
          <w:numId w:val="4"/>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Recognition on the Donor Wall at USA Health Children's &amp; Women's Hospital</w:t>
      </w:r>
    </w:p>
    <w:p w:rsidR="00000000" w:rsidDel="00000000" w:rsidP="00000000" w:rsidRDefault="00000000" w:rsidRPr="00000000" w14:paraId="0000000A">
      <w:pPr>
        <w:numPr>
          <w:ilvl w:val="0"/>
          <w:numId w:val="4"/>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Commemorative plaque recognizing your support of the event and the pediatric interventional radiology program</w:t>
      </w:r>
    </w:p>
    <w:p w:rsidR="00000000" w:rsidDel="00000000" w:rsidP="00000000" w:rsidRDefault="00000000" w:rsidRPr="00000000" w14:paraId="0000000B">
      <w:pPr>
        <w:numPr>
          <w:ilvl w:val="0"/>
          <w:numId w:val="4"/>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Company name/logo on sponsor banner</w:t>
      </w:r>
    </w:p>
    <w:p w:rsidR="00000000" w:rsidDel="00000000" w:rsidP="00000000" w:rsidRDefault="00000000" w:rsidRPr="00000000" w14:paraId="0000000C">
      <w:pPr>
        <w:numPr>
          <w:ilvl w:val="0"/>
          <w:numId w:val="4"/>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Featured recognition in social media promotion</w:t>
      </w:r>
    </w:p>
    <w:p w:rsidR="00000000" w:rsidDel="00000000" w:rsidP="00000000" w:rsidRDefault="00000000" w:rsidRPr="00000000" w14:paraId="0000000D">
      <w:pPr>
        <w:numPr>
          <w:ilvl w:val="0"/>
          <w:numId w:val="4"/>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Top-tier recognition as the Presenting Sponsor of the event</w:t>
      </w:r>
    </w:p>
    <w:p w:rsidR="00000000" w:rsidDel="00000000" w:rsidP="00000000" w:rsidRDefault="00000000" w:rsidRPr="00000000" w14:paraId="0000000E">
      <w:pPr>
        <w:numPr>
          <w:ilvl w:val="0"/>
          <w:numId w:val="4"/>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Prominent placement on all event digital signage</w:t>
      </w:r>
    </w:p>
    <w:p w:rsidR="00000000" w:rsidDel="00000000" w:rsidP="00000000" w:rsidRDefault="00000000" w:rsidRPr="00000000" w14:paraId="0000000F">
      <w:pPr>
        <w:numPr>
          <w:ilvl w:val="0"/>
          <w:numId w:val="4"/>
        </w:numPr>
        <w:spacing w:after="36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Includes dinner, dessert, and open bar for your team.</w:t>
      </w:r>
    </w:p>
    <w:p w:rsidR="00000000" w:rsidDel="00000000" w:rsidP="00000000" w:rsidRDefault="00000000" w:rsidRPr="00000000" w14:paraId="00000010">
      <w:pPr>
        <w:spacing w:after="360" w:before="360" w:lineRule="auto"/>
        <w:rPr>
          <w:rFonts w:ascii="Roboto" w:cs="Roboto" w:eastAsia="Roboto" w:hAnsi="Roboto"/>
          <w:color w:val="33333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360" w:before="360" w:lineRule="auto"/>
        <w:rPr>
          <w:rFonts w:ascii="Roboto" w:cs="Roboto" w:eastAsia="Roboto" w:hAnsi="Roboto"/>
          <w:b w:val="1"/>
          <w:bCs w:val="1"/>
          <w:color w:val="333333"/>
        </w:rPr>
      </w:pPr>
      <w:r w:rsidDel="00000000" w:rsidR="00000000" w:rsidRPr="00000000">
        <w:rPr>
          <w:rFonts w:ascii="Roboto" w:cs="Roboto" w:eastAsia="Roboto" w:hAnsi="Roboto"/>
          <w:b w:val="1"/>
          <w:bCs w:val="1"/>
          <w:color w:val="333333"/>
          <w:rtl w:val="0"/>
        </w:rPr>
        <w:t xml:space="preserve">Game Changer Sponsor</w:t>
      </w:r>
    </w:p>
    <w:p w:rsidR="00000000" w:rsidDel="00000000" w:rsidP="00000000" w:rsidRDefault="00000000" w:rsidRPr="00000000" w14:paraId="00000012">
      <w:pPr>
        <w:numPr>
          <w:ilvl w:val="0"/>
          <w:numId w:val="6"/>
        </w:numPr>
        <w:spacing w:after="0" w:afterAutospacing="0" w:before="36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2 reserved bays at Topgolf Mobile for a team of up to 12 associates, family, or friends</w:t>
      </w:r>
    </w:p>
    <w:p w:rsidR="00000000" w:rsidDel="00000000" w:rsidP="00000000" w:rsidRDefault="00000000" w:rsidRPr="00000000" w14:paraId="00000013">
      <w:pPr>
        <w:numPr>
          <w:ilvl w:val="0"/>
          <w:numId w:val="6"/>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Opportunity to table at the event</w:t>
      </w:r>
    </w:p>
    <w:p w:rsidR="00000000" w:rsidDel="00000000" w:rsidP="00000000" w:rsidRDefault="00000000" w:rsidRPr="00000000" w14:paraId="00000014">
      <w:pPr>
        <w:numPr>
          <w:ilvl w:val="0"/>
          <w:numId w:val="6"/>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Sponsor sign at the bay</w:t>
      </w:r>
    </w:p>
    <w:p w:rsidR="00000000" w:rsidDel="00000000" w:rsidP="00000000" w:rsidRDefault="00000000" w:rsidRPr="00000000" w14:paraId="00000015">
      <w:pPr>
        <w:numPr>
          <w:ilvl w:val="0"/>
          <w:numId w:val="6"/>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Company name on sponsor banner</w:t>
      </w:r>
    </w:p>
    <w:p w:rsidR="00000000" w:rsidDel="00000000" w:rsidP="00000000" w:rsidRDefault="00000000" w:rsidRPr="00000000" w14:paraId="00000016">
      <w:pPr>
        <w:numPr>
          <w:ilvl w:val="0"/>
          <w:numId w:val="6"/>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Recognition in a social media post</w:t>
      </w:r>
    </w:p>
    <w:p w:rsidR="00000000" w:rsidDel="00000000" w:rsidP="00000000" w:rsidRDefault="00000000" w:rsidRPr="00000000" w14:paraId="00000017">
      <w:pPr>
        <w:numPr>
          <w:ilvl w:val="0"/>
          <w:numId w:val="6"/>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Company name on a co-branded event item</w:t>
      </w:r>
    </w:p>
    <w:p w:rsidR="00000000" w:rsidDel="00000000" w:rsidP="00000000" w:rsidRDefault="00000000" w:rsidRPr="00000000" w14:paraId="00000018">
      <w:pPr>
        <w:numPr>
          <w:ilvl w:val="0"/>
          <w:numId w:val="6"/>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Name included in USA Health Children's &amp; Women's Hospital digital tournament promotions</w:t>
      </w:r>
    </w:p>
    <w:p w:rsidR="00000000" w:rsidDel="00000000" w:rsidP="00000000" w:rsidRDefault="00000000" w:rsidRPr="00000000" w14:paraId="00000019">
      <w:pPr>
        <w:numPr>
          <w:ilvl w:val="0"/>
          <w:numId w:val="6"/>
        </w:numPr>
        <w:spacing w:after="36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Includes dinner, dessert, and open bar for up to 12</w:t>
      </w:r>
    </w:p>
    <w:p w:rsidR="00000000" w:rsidDel="00000000" w:rsidP="00000000" w:rsidRDefault="00000000" w:rsidRPr="00000000" w14:paraId="0000001A">
      <w:pPr>
        <w:spacing w:after="360" w:before="360" w:lineRule="auto"/>
        <w:rPr>
          <w:rFonts w:ascii="Roboto" w:cs="Roboto" w:eastAsia="Roboto" w:hAnsi="Roboto"/>
          <w:color w:val="33333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360" w:before="360" w:lineRule="auto"/>
        <w:rPr>
          <w:rFonts w:ascii="Roboto" w:cs="Roboto" w:eastAsia="Roboto" w:hAnsi="Roboto"/>
          <w:b w:val="1"/>
          <w:bCs w:val="1"/>
          <w:color w:val="333333"/>
        </w:rPr>
      </w:pPr>
      <w:r w:rsidDel="00000000" w:rsidR="00000000" w:rsidRPr="00000000">
        <w:rPr>
          <w:rFonts w:ascii="Roboto" w:cs="Roboto" w:eastAsia="Roboto" w:hAnsi="Roboto"/>
          <w:b w:val="1"/>
          <w:bCs w:val="1"/>
          <w:color w:val="333333"/>
          <w:rtl w:val="0"/>
        </w:rPr>
        <w:t xml:space="preserve">Hole-N-One Hero Sponsor ($5,000)</w:t>
      </w:r>
    </w:p>
    <w:p w:rsidR="00000000" w:rsidDel="00000000" w:rsidP="00000000" w:rsidRDefault="00000000" w:rsidRPr="00000000" w14:paraId="0000001C">
      <w:pPr>
        <w:numPr>
          <w:ilvl w:val="0"/>
          <w:numId w:val="2"/>
        </w:numPr>
        <w:spacing w:after="0" w:afterAutospacing="0" w:before="36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2 reserved bays at Topgolf Mobile for a team of up to 12 associates, family, or friends</w:t>
      </w:r>
    </w:p>
    <w:p w:rsidR="00000000" w:rsidDel="00000000" w:rsidP="00000000" w:rsidRDefault="00000000" w:rsidRPr="00000000" w14:paraId="0000001D">
      <w:pPr>
        <w:numPr>
          <w:ilvl w:val="0"/>
          <w:numId w:val="2"/>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Bay signage</w:t>
      </w:r>
    </w:p>
    <w:p w:rsidR="00000000" w:rsidDel="00000000" w:rsidP="00000000" w:rsidRDefault="00000000" w:rsidRPr="00000000" w14:paraId="0000001E">
      <w:pPr>
        <w:numPr>
          <w:ilvl w:val="0"/>
          <w:numId w:val="2"/>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Company mention in a social media post from USA Health Children's &amp; Women's Hospital</w:t>
      </w:r>
    </w:p>
    <w:p w:rsidR="00000000" w:rsidDel="00000000" w:rsidP="00000000" w:rsidRDefault="00000000" w:rsidRPr="00000000" w14:paraId="0000001F">
      <w:pPr>
        <w:numPr>
          <w:ilvl w:val="0"/>
          <w:numId w:val="2"/>
        </w:numPr>
        <w:spacing w:after="36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Includes dinner, dessert, and open bar for your team. </w:t>
      </w:r>
    </w:p>
    <w:p w:rsidR="00000000" w:rsidDel="00000000" w:rsidP="00000000" w:rsidRDefault="00000000" w:rsidRPr="00000000" w14:paraId="00000020">
      <w:pPr>
        <w:spacing w:after="360" w:before="360" w:lineRule="auto"/>
        <w:rPr>
          <w:rFonts w:ascii="Roboto" w:cs="Roboto" w:eastAsia="Roboto" w:hAnsi="Roboto"/>
          <w:color w:val="33333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360" w:before="360" w:lineRule="auto"/>
        <w:rPr>
          <w:rFonts w:ascii="Roboto" w:cs="Roboto" w:eastAsia="Roboto" w:hAnsi="Roboto"/>
          <w:b w:val="1"/>
          <w:bCs w:val="1"/>
          <w:color w:val="333333"/>
        </w:rPr>
      </w:pPr>
      <w:r w:rsidDel="00000000" w:rsidR="00000000" w:rsidRPr="00000000">
        <w:rPr>
          <w:rFonts w:ascii="Roboto" w:cs="Roboto" w:eastAsia="Roboto" w:hAnsi="Roboto"/>
          <w:b w:val="1"/>
          <w:bCs w:val="1"/>
          <w:color w:val="333333"/>
          <w:rtl w:val="0"/>
        </w:rPr>
        <w:t xml:space="preserve">Dinner &amp; Dessert Sponsor ($5,000)</w:t>
      </w:r>
    </w:p>
    <w:p w:rsidR="00000000" w:rsidDel="00000000" w:rsidP="00000000" w:rsidRDefault="00000000" w:rsidRPr="00000000" w14:paraId="00000022">
      <w:pPr>
        <w:numPr>
          <w:ilvl w:val="0"/>
          <w:numId w:val="7"/>
        </w:numPr>
        <w:spacing w:after="0" w:afterAutospacing="0" w:before="36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2 reserved bays at Topgolf Mobile for a team of up to 12 associates</w:t>
      </w:r>
    </w:p>
    <w:p w:rsidR="00000000" w:rsidDel="00000000" w:rsidP="00000000" w:rsidRDefault="00000000" w:rsidRPr="00000000" w14:paraId="00000023">
      <w:pPr>
        <w:numPr>
          <w:ilvl w:val="0"/>
          <w:numId w:val="7"/>
        </w:numPr>
        <w:spacing w:after="0" w:afterAutospacing="0" w:before="0" w:beforeAutospacing="0" w:lineRule="auto"/>
        <w:ind w:left="720" w:hanging="360"/>
        <w:rPr>
          <w:rFonts w:ascii="Roboto" w:cs="Roboto" w:eastAsia="Roboto" w:hAnsi="Roboto"/>
          <w:color w:val="333333"/>
          <w:u w:val="none"/>
        </w:rPr>
      </w:pPr>
      <w:r w:rsidDel="00000000" w:rsidR="00000000" w:rsidRPr="00000000">
        <w:rPr>
          <w:rFonts w:ascii="Roboto" w:cs="Roboto" w:eastAsia="Roboto" w:hAnsi="Roboto"/>
          <w:color w:val="333333"/>
          <w:rtl w:val="0"/>
        </w:rPr>
        <w:t xml:space="preserve">Bay signage</w:t>
      </w:r>
    </w:p>
    <w:p w:rsidR="00000000" w:rsidDel="00000000" w:rsidP="00000000" w:rsidRDefault="00000000" w:rsidRPr="00000000" w14:paraId="00000024">
      <w:pPr>
        <w:numPr>
          <w:ilvl w:val="0"/>
          <w:numId w:val="7"/>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Company logo included on all signage at the event buffet and dessert station</w:t>
      </w:r>
    </w:p>
    <w:p w:rsidR="00000000" w:rsidDel="00000000" w:rsidP="00000000" w:rsidRDefault="00000000" w:rsidRPr="00000000" w14:paraId="00000025">
      <w:pPr>
        <w:numPr>
          <w:ilvl w:val="0"/>
          <w:numId w:val="7"/>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Recognition at the dessert table</w:t>
      </w:r>
    </w:p>
    <w:p w:rsidR="00000000" w:rsidDel="00000000" w:rsidP="00000000" w:rsidRDefault="00000000" w:rsidRPr="00000000" w14:paraId="00000026">
      <w:pPr>
        <w:numPr>
          <w:ilvl w:val="0"/>
          <w:numId w:val="7"/>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Company mention in a social media post from USA Health Children's &amp; Women's Hospital</w:t>
      </w:r>
    </w:p>
    <w:p w:rsidR="00000000" w:rsidDel="00000000" w:rsidP="00000000" w:rsidRDefault="00000000" w:rsidRPr="00000000" w14:paraId="00000027">
      <w:pPr>
        <w:numPr>
          <w:ilvl w:val="0"/>
          <w:numId w:val="7"/>
        </w:numPr>
        <w:spacing w:after="36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Includes dinner, dessert, and open bar for your team</w:t>
      </w:r>
    </w:p>
    <w:p w:rsidR="00000000" w:rsidDel="00000000" w:rsidP="00000000" w:rsidRDefault="00000000" w:rsidRPr="00000000" w14:paraId="00000028">
      <w:pPr>
        <w:spacing w:after="360" w:before="360" w:lineRule="auto"/>
        <w:rPr>
          <w:rFonts w:ascii="Roboto" w:cs="Roboto" w:eastAsia="Roboto" w:hAnsi="Roboto"/>
          <w:color w:val="33333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360" w:before="360" w:lineRule="auto"/>
        <w:rPr>
          <w:rFonts w:ascii="Roboto" w:cs="Roboto" w:eastAsia="Roboto" w:hAnsi="Roboto"/>
          <w:b w:val="1"/>
          <w:bCs w:val="1"/>
          <w:color w:val="333333"/>
        </w:rPr>
      </w:pPr>
      <w:r w:rsidDel="00000000" w:rsidR="00000000" w:rsidRPr="00000000">
        <w:rPr>
          <w:rFonts w:ascii="Roboto" w:cs="Roboto" w:eastAsia="Roboto" w:hAnsi="Roboto"/>
          <w:b w:val="1"/>
          <w:bCs w:val="1"/>
          <w:color w:val="333333"/>
          <w:rtl w:val="0"/>
        </w:rPr>
        <w:t xml:space="preserve">Miracle Family Sponsorship (Limit 4) | $2,500</w:t>
      </w:r>
    </w:p>
    <w:p w:rsidR="00000000" w:rsidDel="00000000" w:rsidP="00000000" w:rsidRDefault="00000000" w:rsidRPr="00000000" w14:paraId="0000002A">
      <w:pPr>
        <w:numPr>
          <w:ilvl w:val="0"/>
          <w:numId w:val="1"/>
        </w:numPr>
        <w:spacing w:after="0" w:afterAutospacing="0" w:before="36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Opportunity for your company to provide a special evening for a pediatric patient and their family from USA Health Children's &amp; Women's Hospital</w:t>
      </w:r>
    </w:p>
    <w:p w:rsidR="00000000" w:rsidDel="00000000" w:rsidP="00000000" w:rsidRDefault="00000000" w:rsidRPr="00000000" w14:paraId="0000002B">
      <w:pPr>
        <w:numPr>
          <w:ilvl w:val="0"/>
          <w:numId w:val="1"/>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Reserved Topgolf bay at Topgolf Mobile for a Miracle Patient Family (up to 6 participants)</w:t>
      </w:r>
    </w:p>
    <w:p w:rsidR="00000000" w:rsidDel="00000000" w:rsidP="00000000" w:rsidRDefault="00000000" w:rsidRPr="00000000" w14:paraId="0000002C">
      <w:pPr>
        <w:numPr>
          <w:ilvl w:val="0"/>
          <w:numId w:val="1"/>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Your company logo displayed in the reserved bay</w:t>
      </w:r>
    </w:p>
    <w:p w:rsidR="00000000" w:rsidDel="00000000" w:rsidP="00000000" w:rsidRDefault="00000000" w:rsidRPr="00000000" w14:paraId="0000002D">
      <w:pPr>
        <w:numPr>
          <w:ilvl w:val="0"/>
          <w:numId w:val="1"/>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Direct impact by creating a meaningful, memory-filled night for a local family</w:t>
      </w:r>
    </w:p>
    <w:p w:rsidR="00000000" w:rsidDel="00000000" w:rsidP="00000000" w:rsidRDefault="00000000" w:rsidRPr="00000000" w14:paraId="0000002E">
      <w:pPr>
        <w:numPr>
          <w:ilvl w:val="0"/>
          <w:numId w:val="1"/>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Recognition of your company’s role in supporting and celebrating pediatric patients and their families</w:t>
      </w:r>
    </w:p>
    <w:p w:rsidR="00000000" w:rsidDel="00000000" w:rsidP="00000000" w:rsidRDefault="00000000" w:rsidRPr="00000000" w14:paraId="0000002F">
      <w:pPr>
        <w:numPr>
          <w:ilvl w:val="0"/>
          <w:numId w:val="1"/>
        </w:numPr>
        <w:spacing w:after="36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Includes dinner, dessert, and open bar for the sponsored family and experience</w:t>
      </w:r>
    </w:p>
    <w:p w:rsidR="00000000" w:rsidDel="00000000" w:rsidP="00000000" w:rsidRDefault="00000000" w:rsidRPr="00000000" w14:paraId="00000030">
      <w:pPr>
        <w:spacing w:after="360" w:before="360" w:lineRule="auto"/>
        <w:rPr>
          <w:rFonts w:ascii="Roboto" w:cs="Roboto" w:eastAsia="Roboto" w:hAnsi="Roboto"/>
          <w:color w:val="33333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360" w:before="360" w:lineRule="auto"/>
        <w:rPr>
          <w:rFonts w:ascii="Roboto" w:cs="Roboto" w:eastAsia="Roboto" w:hAnsi="Roboto"/>
          <w:b w:val="1"/>
          <w:bCs w:val="1"/>
          <w:color w:val="333333"/>
        </w:rPr>
      </w:pPr>
      <w:r w:rsidDel="00000000" w:rsidR="00000000" w:rsidRPr="00000000">
        <w:rPr>
          <w:rFonts w:ascii="Roboto" w:cs="Roboto" w:eastAsia="Roboto" w:hAnsi="Roboto"/>
          <w:b w:val="1"/>
          <w:bCs w:val="1"/>
          <w:color w:val="333333"/>
          <w:rtl w:val="0"/>
        </w:rPr>
        <w:t xml:space="preserve">Support an Ace Store Team | $1,500</w:t>
      </w:r>
    </w:p>
    <w:p w:rsidR="00000000" w:rsidDel="00000000" w:rsidP="00000000" w:rsidRDefault="00000000" w:rsidRPr="00000000" w14:paraId="00000032">
      <w:pPr>
        <w:numPr>
          <w:ilvl w:val="0"/>
          <w:numId w:val="3"/>
        </w:numPr>
        <w:spacing w:after="0" w:afterAutospacing="0" w:before="36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Opportunity to sponsor a local Ace Hardware store team of associates who actively fundraise and support Children's Miracle Network Hospitals in our community</w:t>
      </w:r>
    </w:p>
    <w:p w:rsidR="00000000" w:rsidDel="00000000" w:rsidP="00000000" w:rsidRDefault="00000000" w:rsidRPr="00000000" w14:paraId="00000033">
      <w:pPr>
        <w:numPr>
          <w:ilvl w:val="0"/>
          <w:numId w:val="3"/>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Reserved Topgolf bay at Topgolf Mobile for up to 6 associates</w:t>
      </w:r>
    </w:p>
    <w:p w:rsidR="00000000" w:rsidDel="00000000" w:rsidP="00000000" w:rsidRDefault="00000000" w:rsidRPr="00000000" w14:paraId="00000034">
      <w:pPr>
        <w:numPr>
          <w:ilvl w:val="0"/>
          <w:numId w:val="3"/>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Reserved bay sign featuring your company logo</w:t>
      </w:r>
    </w:p>
    <w:p w:rsidR="00000000" w:rsidDel="00000000" w:rsidP="00000000" w:rsidRDefault="00000000" w:rsidRPr="00000000" w14:paraId="00000035">
      <w:pPr>
        <w:numPr>
          <w:ilvl w:val="0"/>
          <w:numId w:val="3"/>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Recognition of your company’s support of a local team working year-round to raise funds for pediatric patients and their families</w:t>
      </w:r>
    </w:p>
    <w:p w:rsidR="00000000" w:rsidDel="00000000" w:rsidP="00000000" w:rsidRDefault="00000000" w:rsidRPr="00000000" w14:paraId="00000036">
      <w:pPr>
        <w:numPr>
          <w:ilvl w:val="0"/>
          <w:numId w:val="3"/>
        </w:numPr>
        <w:spacing w:after="36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Includes dinner, dessert, and open bar</w:t>
      </w:r>
    </w:p>
    <w:p w:rsidR="00000000" w:rsidDel="00000000" w:rsidP="00000000" w:rsidRDefault="00000000" w:rsidRPr="00000000" w14:paraId="00000037">
      <w:pPr>
        <w:spacing w:after="360" w:before="360" w:lineRule="auto"/>
        <w:rPr>
          <w:rFonts w:ascii="Roboto" w:cs="Roboto" w:eastAsia="Roboto" w:hAnsi="Roboto"/>
          <w:color w:val="33333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360" w:before="360" w:lineRule="auto"/>
        <w:rPr>
          <w:rFonts w:ascii="Roboto" w:cs="Roboto" w:eastAsia="Roboto" w:hAnsi="Roboto"/>
          <w:b w:val="1"/>
          <w:bCs w:val="1"/>
          <w:color w:val="333333"/>
        </w:rPr>
      </w:pPr>
      <w:r w:rsidDel="00000000" w:rsidR="00000000" w:rsidRPr="00000000">
        <w:rPr>
          <w:rFonts w:ascii="Roboto" w:cs="Roboto" w:eastAsia="Roboto" w:hAnsi="Roboto"/>
          <w:b w:val="1"/>
          <w:bCs w:val="1"/>
          <w:color w:val="333333"/>
          <w:rtl w:val="0"/>
        </w:rPr>
        <w:t xml:space="preserve">Bay Sponsor | $1,500</w:t>
      </w:r>
    </w:p>
    <w:p w:rsidR="00000000" w:rsidDel="00000000" w:rsidP="00000000" w:rsidRDefault="00000000" w:rsidRPr="00000000" w14:paraId="00000039">
      <w:pPr>
        <w:numPr>
          <w:ilvl w:val="0"/>
          <w:numId w:val="5"/>
        </w:numPr>
        <w:spacing w:after="0" w:afterAutospacing="0" w:before="36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Opportunity for your company to bring and celebrate your own team of up to 6 associates at Topgolf Mobile</w:t>
      </w:r>
    </w:p>
    <w:p w:rsidR="00000000" w:rsidDel="00000000" w:rsidP="00000000" w:rsidRDefault="00000000" w:rsidRPr="00000000" w14:paraId="0000003A">
      <w:pPr>
        <w:numPr>
          <w:ilvl w:val="0"/>
          <w:numId w:val="5"/>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Reserved Topgolf bay for your team</w:t>
      </w:r>
    </w:p>
    <w:p w:rsidR="00000000" w:rsidDel="00000000" w:rsidP="00000000" w:rsidRDefault="00000000" w:rsidRPr="00000000" w14:paraId="0000003B">
      <w:pPr>
        <w:numPr>
          <w:ilvl w:val="0"/>
          <w:numId w:val="5"/>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Reserved bay sign featuring your company logo</w:t>
      </w:r>
    </w:p>
    <w:p w:rsidR="00000000" w:rsidDel="00000000" w:rsidP="00000000" w:rsidRDefault="00000000" w:rsidRPr="00000000" w14:paraId="0000003C">
      <w:pPr>
        <w:numPr>
          <w:ilvl w:val="0"/>
          <w:numId w:val="5"/>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A fun and engaging way to celebrate your associates while supporting Children's Miracle Network Hospitals</w:t>
      </w:r>
    </w:p>
    <w:p w:rsidR="00000000" w:rsidDel="00000000" w:rsidP="00000000" w:rsidRDefault="00000000" w:rsidRPr="00000000" w14:paraId="0000003D">
      <w:pPr>
        <w:numPr>
          <w:ilvl w:val="0"/>
          <w:numId w:val="5"/>
        </w:numPr>
        <w:spacing w:after="0" w:afterAutospacing="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Recognition of your company’s support of local children and families</w:t>
      </w:r>
    </w:p>
    <w:p w:rsidR="00000000" w:rsidDel="00000000" w:rsidP="00000000" w:rsidRDefault="00000000" w:rsidRPr="00000000" w14:paraId="0000003E">
      <w:pPr>
        <w:numPr>
          <w:ilvl w:val="0"/>
          <w:numId w:val="5"/>
        </w:numPr>
        <w:spacing w:after="360" w:before="0" w:beforeAutospacing="0"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Includes dinner, dessert, and open bar</w:t>
      </w:r>
    </w:p>
    <w:p w:rsidR="00000000" w:rsidDel="00000000" w:rsidP="00000000" w:rsidRDefault="00000000" w:rsidRPr="00000000" w14:paraId="0000003F">
      <w:pPr>
        <w:spacing w:after="360" w:before="36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40">
      <w:pPr>
        <w:spacing w:after="360" w:before="360" w:lineRule="auto"/>
        <w:ind w:left="720" w:firstLine="0"/>
        <w:rPr>
          <w:rFonts w:ascii="Roboto" w:cs="Roboto" w:eastAsia="Roboto" w:hAnsi="Roboto"/>
          <w:b w:val="1"/>
          <w:bCs w:val="1"/>
          <w:color w:val="333333"/>
        </w:rPr>
      </w:pPr>
      <w:r w:rsidDel="00000000" w:rsidR="00000000" w:rsidRPr="00000000">
        <w:rPr>
          <w:rtl w:val="0"/>
        </w:rPr>
      </w:r>
    </w:p>
    <w:p w:rsidR="00000000" w:rsidDel="00000000" w:rsidP="00000000" w:rsidRDefault="00000000" w:rsidRPr="00000000" w14:paraId="00000041">
      <w:pPr>
        <w:spacing w:after="100" w:before="100" w:lineRule="auto"/>
        <w:rPr>
          <w:rFonts w:ascii="Roboto" w:cs="Roboto" w:eastAsia="Roboto" w:hAnsi="Roboto"/>
          <w:b w:val="1"/>
          <w:bCs w:val="1"/>
          <w:color w:val="333333"/>
        </w:rPr>
      </w:pPr>
      <w:r w:rsidDel="00000000" w:rsidR="00000000" w:rsidRPr="00000000">
        <w:rPr>
          <w:rtl w:val="0"/>
        </w:rPr>
      </w:r>
    </w:p>
    <w:p w:rsidR="00000000" w:rsidDel="00000000" w:rsidP="00000000" w:rsidRDefault="00000000" w:rsidRPr="00000000" w14:paraId="00000042">
      <w:pPr>
        <w:spacing w:after="100" w:before="100" w:lineRule="auto"/>
        <w:rPr>
          <w:rFonts w:ascii="Roboto" w:cs="Roboto" w:eastAsia="Roboto" w:hAnsi="Roboto"/>
          <w:b w:val="1"/>
          <w:bCs w:val="1"/>
          <w:color w:val="333333"/>
          <w:sz w:val="16"/>
          <w:szCs w:val="16"/>
        </w:rPr>
      </w:pPr>
      <w:r w:rsidDel="00000000" w:rsidR="00000000" w:rsidRPr="00000000">
        <w:rPr>
          <w:rtl w:val="0"/>
        </w:rPr>
      </w:r>
    </w:p>
    <w:p w:rsidR="00000000" w:rsidDel="00000000" w:rsidP="00000000" w:rsidRDefault="00000000" w:rsidRPr="00000000" w14:paraId="00000043">
      <w:pPr>
        <w:spacing w:after="100" w:before="100" w:lineRule="auto"/>
        <w:rPr>
          <w:rFonts w:ascii="Roboto" w:cs="Roboto" w:eastAsia="Roboto" w:hAnsi="Roboto"/>
          <w:b w:val="1"/>
          <w:bCs w:val="1"/>
          <w:color w:val="333333"/>
          <w:sz w:val="16"/>
          <w:szCs w:val="16"/>
        </w:rPr>
      </w:pPr>
      <w:r w:rsidDel="00000000" w:rsidR="00000000" w:rsidRPr="00000000">
        <w:rPr>
          <w:rtl w:val="0"/>
        </w:rPr>
      </w:r>
    </w:p>
    <w:p w:rsidR="00000000" w:rsidDel="00000000" w:rsidP="00000000" w:rsidRDefault="00000000" w:rsidRPr="00000000" w14:paraId="00000044">
      <w:pPr>
        <w:spacing w:after="100" w:before="100" w:lineRule="auto"/>
        <w:rPr>
          <w:rFonts w:ascii="Roboto" w:cs="Roboto" w:eastAsia="Roboto" w:hAnsi="Roboto"/>
          <w:b w:val="1"/>
          <w:bCs w:val="1"/>
          <w:color w:val="333333"/>
          <w:sz w:val="16"/>
          <w:szCs w:val="16"/>
        </w:rPr>
      </w:pPr>
      <w:r w:rsidDel="00000000" w:rsidR="00000000" w:rsidRPr="00000000">
        <w:rPr>
          <w:rtl w:val="0"/>
        </w:rPr>
      </w:r>
    </w:p>
    <w:p w:rsidR="00000000" w:rsidDel="00000000" w:rsidP="00000000" w:rsidRDefault="00000000" w:rsidRPr="00000000" w14:paraId="00000045">
      <w:pPr>
        <w:spacing w:after="100" w:before="100" w:lineRule="auto"/>
        <w:rPr>
          <w:rFonts w:ascii="Roboto" w:cs="Roboto" w:eastAsia="Roboto" w:hAnsi="Roboto"/>
          <w:b w:val="1"/>
          <w:bCs w:val="1"/>
          <w:color w:val="333333"/>
          <w:sz w:val="16"/>
          <w:szCs w:val="16"/>
        </w:rPr>
      </w:pPr>
      <w:r w:rsidDel="00000000" w:rsidR="00000000" w:rsidRPr="00000000">
        <w:rPr>
          <w:rtl w:val="0"/>
        </w:rPr>
      </w:r>
    </w:p>
    <w:p w:rsidR="00000000" w:rsidDel="00000000" w:rsidP="00000000" w:rsidRDefault="00000000" w:rsidRPr="00000000" w14:paraId="00000046">
      <w:pPr>
        <w:spacing w:after="100" w:before="100" w:lineRule="auto"/>
        <w:rPr>
          <w:rFonts w:ascii="Roboto" w:cs="Roboto" w:eastAsia="Roboto" w:hAnsi="Roboto"/>
          <w:b w:val="1"/>
          <w:bCs w:val="1"/>
          <w:color w:val="333333"/>
        </w:rPr>
      </w:pPr>
      <w:r w:rsidDel="00000000" w:rsidR="00000000" w:rsidRPr="00000000">
        <w:rPr>
          <w:rFonts w:ascii="Roboto" w:cs="Roboto" w:eastAsia="Roboto" w:hAnsi="Roboto"/>
          <w:b w:val="1"/>
          <w:bCs w:val="1"/>
          <w:color w:val="333333"/>
          <w:rtl w:val="0"/>
        </w:rPr>
        <w:t xml:space="preserve">Silent Auction Item</w:t>
      </w:r>
    </w:p>
    <w:p w:rsidR="00000000" w:rsidDel="00000000" w:rsidP="00000000" w:rsidRDefault="00000000" w:rsidRPr="00000000" w14:paraId="00000047">
      <w:pPr>
        <w:spacing w:after="100" w:before="100" w:lineRule="auto"/>
        <w:rPr>
          <w:rFonts w:ascii="Roboto" w:cs="Roboto" w:eastAsia="Roboto" w:hAnsi="Roboto"/>
          <w:b w:val="1"/>
          <w:bCs w:val="1"/>
          <w:color w:val="333333"/>
          <w:sz w:val="16"/>
          <w:szCs w:val="16"/>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usahealthsystem.com/aceforeki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